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B3C" w:rsidRDefault="004E3B3C" w:rsidP="004E3B3C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222222"/>
          <w:sz w:val="36"/>
          <w:szCs w:val="36"/>
          <w:lang w:val="en-US"/>
        </w:rPr>
      </w:pPr>
      <w:r w:rsidRPr="004E3B3C">
        <w:drawing>
          <wp:inline distT="0" distB="0" distL="0" distR="0" wp14:anchorId="00E801DC" wp14:editId="48B9D1BC">
            <wp:extent cx="5016046" cy="131018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47760"/>
                    <a:stretch/>
                  </pic:blipFill>
                  <pic:spPr bwMode="auto">
                    <a:xfrm>
                      <a:off x="0" y="0"/>
                      <a:ext cx="5223736" cy="13644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3B3C" w:rsidRDefault="004E3B3C" w:rsidP="004E3B3C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222222"/>
          <w:sz w:val="36"/>
          <w:szCs w:val="36"/>
          <w:lang w:val="en-US"/>
        </w:rPr>
      </w:pPr>
    </w:p>
    <w:p w:rsidR="004E3B3C" w:rsidRPr="004E3B3C" w:rsidRDefault="004E3B3C" w:rsidP="004E3B3C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color w:val="222222"/>
          <w:sz w:val="36"/>
          <w:szCs w:val="36"/>
          <w:lang w:val="en-US"/>
        </w:rPr>
      </w:pPr>
      <w:r w:rsidRPr="004E3B3C">
        <w:rPr>
          <w:rFonts w:ascii="Helvetica" w:eastAsia="Times New Roman" w:hAnsi="Helvetica" w:cs="Helvetica"/>
          <w:b/>
          <w:bCs/>
          <w:color w:val="222222"/>
          <w:sz w:val="36"/>
          <w:szCs w:val="36"/>
          <w:lang w:val="en-US"/>
        </w:rPr>
        <w:t>Did you know...?</w:t>
      </w:r>
    </w:p>
    <w:p w:rsidR="004E3B3C" w:rsidRPr="004E3B3C" w:rsidRDefault="004E3B3C" w:rsidP="004E3B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en-US"/>
        </w:rPr>
      </w:pPr>
      <w:r w:rsidRPr="004E3B3C">
        <w:rPr>
          <w:rFonts w:ascii="Helvetica" w:eastAsia="Times New Roman" w:hAnsi="Helvetica" w:cs="Helvetica"/>
          <w:color w:val="222222"/>
          <w:sz w:val="24"/>
          <w:szCs w:val="24"/>
          <w:lang w:val="en-US"/>
        </w:rPr>
        <w:t>Our Archdiocesan Religion Curriculum is based on the Catechism of the Catholic Church. When you teach the concepts in our Religion Curriculum, you are teaching the Catechism at an age-appropriate level</w:t>
      </w:r>
    </w:p>
    <w:p w:rsidR="004E3B3C" w:rsidRPr="004E3B3C" w:rsidRDefault="004E3B3C" w:rsidP="004E3B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en-US"/>
        </w:rPr>
      </w:pPr>
      <w:r w:rsidRPr="004E3B3C">
        <w:rPr>
          <w:rFonts w:ascii="Helvetica" w:eastAsia="Times New Roman" w:hAnsi="Helvetica" w:cs="Helvetica"/>
          <w:color w:val="222222"/>
          <w:sz w:val="24"/>
          <w:szCs w:val="24"/>
          <w:lang w:val="en-US"/>
        </w:rPr>
        <w:t>You don't have to teach a textbook from cover to cover. A textbook is a tool to help you teach the Curriculum concepts. The curriculum is </w:t>
      </w:r>
      <w:r w:rsidRPr="004E3B3C">
        <w:rPr>
          <w:rFonts w:ascii="Helvetica" w:eastAsia="Times New Roman" w:hAnsi="Helvetica" w:cs="Helvetica"/>
          <w:b/>
          <w:bCs/>
          <w:i/>
          <w:iCs/>
          <w:color w:val="222222"/>
          <w:sz w:val="24"/>
          <w:szCs w:val="24"/>
          <w:lang w:val="en-US"/>
        </w:rPr>
        <w:t>what </w:t>
      </w:r>
      <w:r w:rsidRPr="004E3B3C">
        <w:rPr>
          <w:rFonts w:ascii="Helvetica" w:eastAsia="Times New Roman" w:hAnsi="Helvetica" w:cs="Helvetica"/>
          <w:color w:val="222222"/>
          <w:sz w:val="24"/>
          <w:szCs w:val="24"/>
          <w:lang w:val="en-US"/>
        </w:rPr>
        <w:t>you teach, the book is </w:t>
      </w:r>
      <w:r w:rsidRPr="004E3B3C">
        <w:rPr>
          <w:rFonts w:ascii="Helvetica" w:eastAsia="Times New Roman" w:hAnsi="Helvetica" w:cs="Helvetica"/>
          <w:b/>
          <w:bCs/>
          <w:i/>
          <w:iCs/>
          <w:color w:val="222222"/>
          <w:sz w:val="24"/>
          <w:szCs w:val="24"/>
          <w:lang w:val="en-US"/>
        </w:rPr>
        <w:t>how</w:t>
      </w:r>
      <w:r w:rsidRPr="004E3B3C">
        <w:rPr>
          <w:rFonts w:ascii="Helvetica" w:eastAsia="Times New Roman" w:hAnsi="Helvetica" w:cs="Helvetica"/>
          <w:color w:val="222222"/>
          <w:sz w:val="24"/>
          <w:szCs w:val="24"/>
          <w:lang w:val="en-US"/>
        </w:rPr>
        <w:t> you teach, and Jesus Christ is </w:t>
      </w:r>
      <w:r w:rsidRPr="004E3B3C">
        <w:rPr>
          <w:rFonts w:ascii="Helvetica" w:eastAsia="Times New Roman" w:hAnsi="Helvetica" w:cs="Helvetica"/>
          <w:b/>
          <w:bCs/>
          <w:i/>
          <w:iCs/>
          <w:color w:val="222222"/>
          <w:sz w:val="24"/>
          <w:szCs w:val="24"/>
          <w:lang w:val="en-US"/>
        </w:rPr>
        <w:t>whom</w:t>
      </w:r>
      <w:r w:rsidRPr="004E3B3C">
        <w:rPr>
          <w:rFonts w:ascii="Helvetica" w:eastAsia="Times New Roman" w:hAnsi="Helvetica" w:cs="Helvetica"/>
          <w:color w:val="222222"/>
          <w:sz w:val="24"/>
          <w:szCs w:val="24"/>
          <w:lang w:val="en-US"/>
        </w:rPr>
        <w:t> you preach!</w:t>
      </w:r>
    </w:p>
    <w:p w:rsidR="004E3B3C" w:rsidRPr="004E3B3C" w:rsidRDefault="004E3B3C" w:rsidP="004E3B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en-US"/>
        </w:rPr>
      </w:pPr>
      <w:r w:rsidRPr="004E3B3C">
        <w:rPr>
          <w:rFonts w:ascii="Helvetica" w:eastAsia="Times New Roman" w:hAnsi="Helvetica" w:cs="Helvetica"/>
          <w:color w:val="222222"/>
          <w:sz w:val="24"/>
          <w:szCs w:val="24"/>
          <w:lang w:val="en-US"/>
        </w:rPr>
        <w:t xml:space="preserve">The ACRE assessment is how we measure if what you're teaching is sticking </w:t>
      </w:r>
      <w:bookmarkStart w:id="0" w:name="_GoBack"/>
      <w:bookmarkEnd w:id="0"/>
      <w:r w:rsidRPr="004E3B3C">
        <w:rPr>
          <w:rFonts w:ascii="Helvetica" w:eastAsia="Times New Roman" w:hAnsi="Helvetica" w:cs="Helvetica"/>
          <w:color w:val="222222"/>
          <w:sz w:val="24"/>
          <w:szCs w:val="24"/>
          <w:lang w:val="en-US"/>
        </w:rPr>
        <w:t>so you can plan and really use your time to reach students where they need help most</w:t>
      </w:r>
    </w:p>
    <w:p w:rsidR="004E3B3C" w:rsidRPr="004E3B3C" w:rsidRDefault="004E3B3C" w:rsidP="004E3B3C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color w:val="222222"/>
          <w:sz w:val="36"/>
          <w:szCs w:val="36"/>
          <w:lang w:val="en-US"/>
        </w:rPr>
      </w:pPr>
      <w:r w:rsidRPr="004E3B3C">
        <w:rPr>
          <w:rFonts w:ascii="Helvetica" w:eastAsia="Times New Roman" w:hAnsi="Helvetica" w:cs="Helvetica"/>
          <w:b/>
          <w:bCs/>
          <w:color w:val="222222"/>
          <w:sz w:val="36"/>
          <w:szCs w:val="36"/>
          <w:lang w:val="en-US"/>
        </w:rPr>
        <w:t>The Changes...</w:t>
      </w:r>
    </w:p>
    <w:p w:rsidR="004E3B3C" w:rsidRPr="004E3B3C" w:rsidRDefault="004E3B3C" w:rsidP="004E3B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en-US"/>
        </w:rPr>
      </w:pPr>
      <w:r w:rsidRPr="004E3B3C">
        <w:rPr>
          <w:rFonts w:ascii="Helvetica" w:eastAsia="Times New Roman" w:hAnsi="Helvetica" w:cs="Helvetica"/>
          <w:color w:val="222222"/>
          <w:sz w:val="24"/>
          <w:szCs w:val="24"/>
          <w:lang w:val="en-US"/>
        </w:rPr>
        <w:t xml:space="preserve">Curriculum was -- and will still be -- available in the "4 </w:t>
      </w:r>
      <w:proofErr w:type="spellStart"/>
      <w:r w:rsidRPr="004E3B3C">
        <w:rPr>
          <w:rFonts w:ascii="Helvetica" w:eastAsia="Times New Roman" w:hAnsi="Helvetica" w:cs="Helvetica"/>
          <w:color w:val="222222"/>
          <w:sz w:val="24"/>
          <w:szCs w:val="24"/>
          <w:lang w:val="en-US"/>
        </w:rPr>
        <w:t>Pilars</w:t>
      </w:r>
      <w:proofErr w:type="spellEnd"/>
      <w:r w:rsidRPr="004E3B3C">
        <w:rPr>
          <w:rFonts w:ascii="Helvetica" w:eastAsia="Times New Roman" w:hAnsi="Helvetica" w:cs="Helvetica"/>
          <w:color w:val="222222"/>
          <w:sz w:val="24"/>
          <w:szCs w:val="24"/>
          <w:lang w:val="en-US"/>
        </w:rPr>
        <w:t xml:space="preserve"> of the Catechism" format. This is the easiest way to see that what you're teaching matches the four sections of the Catechism of the Catholic Church: Creed, Sacraments, Christian Life, and Prayer.</w:t>
      </w:r>
    </w:p>
    <w:p w:rsidR="004E3B3C" w:rsidRPr="004E3B3C" w:rsidRDefault="004E3B3C" w:rsidP="004E3B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en-US"/>
        </w:rPr>
      </w:pPr>
      <w:r w:rsidRPr="004E3B3C">
        <w:rPr>
          <w:rFonts w:ascii="Helvetica" w:eastAsia="Times New Roman" w:hAnsi="Helvetica" w:cs="Helvetica"/>
          <w:color w:val="222222"/>
          <w:sz w:val="24"/>
          <w:szCs w:val="24"/>
          <w:lang w:val="en-US"/>
        </w:rPr>
        <w:t xml:space="preserve">Curriculum is now </w:t>
      </w:r>
      <w:proofErr w:type="spellStart"/>
      <w:r w:rsidRPr="004E3B3C">
        <w:rPr>
          <w:rFonts w:ascii="Helvetica" w:eastAsia="Times New Roman" w:hAnsi="Helvetica" w:cs="Helvetica"/>
          <w:color w:val="222222"/>
          <w:sz w:val="24"/>
          <w:szCs w:val="24"/>
          <w:lang w:val="en-US"/>
        </w:rPr>
        <w:t>availalbe</w:t>
      </w:r>
      <w:proofErr w:type="spellEnd"/>
      <w:r w:rsidRPr="004E3B3C">
        <w:rPr>
          <w:rFonts w:ascii="Helvetica" w:eastAsia="Times New Roman" w:hAnsi="Helvetica" w:cs="Helvetica"/>
          <w:color w:val="222222"/>
          <w:sz w:val="24"/>
          <w:szCs w:val="24"/>
          <w:lang w:val="en-US"/>
        </w:rPr>
        <w:t xml:space="preserve"> in the "6 Tasks of Catechesis" format, also known as the "6 ACRE Domains" format. The content is -- still -- all the same stuff that reflects the Catechism. But it's organized in a way that also reflects the National Directory for Catechesis' 6 Tasks of Catechesis... and reflects the 6 sections or domains of the ACRE assessment. </w:t>
      </w:r>
    </w:p>
    <w:p w:rsidR="004E3B3C" w:rsidRPr="004E3B3C" w:rsidRDefault="004E3B3C" w:rsidP="004E3B3C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color w:val="222222"/>
          <w:sz w:val="36"/>
          <w:szCs w:val="36"/>
          <w:lang w:val="en-US"/>
        </w:rPr>
      </w:pPr>
      <w:r w:rsidRPr="004E3B3C">
        <w:rPr>
          <w:rFonts w:ascii="Helvetica" w:eastAsia="Times New Roman" w:hAnsi="Helvetica" w:cs="Helvetica"/>
          <w:b/>
          <w:bCs/>
          <w:color w:val="222222"/>
          <w:sz w:val="36"/>
          <w:szCs w:val="36"/>
          <w:lang w:val="en-US"/>
        </w:rPr>
        <w:t>Why the change? </w:t>
      </w:r>
    </w:p>
    <w:p w:rsidR="004E3B3C" w:rsidRPr="004E3B3C" w:rsidRDefault="004E3B3C" w:rsidP="004E3B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en-US"/>
        </w:rPr>
      </w:pPr>
      <w:proofErr w:type="gramStart"/>
      <w:r w:rsidRPr="004E3B3C">
        <w:rPr>
          <w:rFonts w:ascii="Helvetica" w:eastAsia="Times New Roman" w:hAnsi="Helvetica" w:cs="Helvetica"/>
          <w:color w:val="222222"/>
          <w:sz w:val="24"/>
          <w:szCs w:val="24"/>
          <w:lang w:val="en-US"/>
        </w:rPr>
        <w:t>So</w:t>
      </w:r>
      <w:proofErr w:type="gramEnd"/>
      <w:r w:rsidRPr="004E3B3C">
        <w:rPr>
          <w:rFonts w:ascii="Helvetica" w:eastAsia="Times New Roman" w:hAnsi="Helvetica" w:cs="Helvetica"/>
          <w:color w:val="222222"/>
          <w:sz w:val="24"/>
          <w:szCs w:val="24"/>
          <w:lang w:val="en-US"/>
        </w:rPr>
        <w:t xml:space="preserve"> what you teach, and how you measure, work better together. Curriculum and ACRE now have the same 6-section format.</w:t>
      </w:r>
    </w:p>
    <w:p w:rsidR="004E3B3C" w:rsidRPr="004E3B3C" w:rsidRDefault="004E3B3C" w:rsidP="004E3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E3B3C" w:rsidRPr="004E3B3C" w:rsidRDefault="004E3B3C" w:rsidP="004E3B3C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color w:val="222222"/>
          <w:sz w:val="36"/>
          <w:szCs w:val="36"/>
          <w:lang w:val="en-US"/>
        </w:rPr>
      </w:pPr>
      <w:r w:rsidRPr="004E3B3C">
        <w:rPr>
          <w:rFonts w:ascii="Helvetica" w:eastAsia="Times New Roman" w:hAnsi="Helvetica" w:cs="Helvetica"/>
          <w:b/>
          <w:bCs/>
          <w:color w:val="222222"/>
          <w:sz w:val="36"/>
          <w:szCs w:val="36"/>
          <w:lang w:val="en-US"/>
        </w:rPr>
        <w:t>Where can I find it?</w:t>
      </w:r>
    </w:p>
    <w:p w:rsidR="004E3B3C" w:rsidRPr="004E3B3C" w:rsidRDefault="004E3B3C" w:rsidP="004E3B3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22222"/>
          <w:sz w:val="24"/>
          <w:szCs w:val="24"/>
          <w:lang w:val="en-US"/>
        </w:rPr>
      </w:pPr>
      <w:r w:rsidRPr="004E3B3C">
        <w:rPr>
          <w:rFonts w:ascii="Helvetica" w:eastAsia="Times New Roman" w:hAnsi="Helvetica" w:cs="Helvetica"/>
          <w:b/>
          <w:bCs/>
          <w:color w:val="222222"/>
          <w:sz w:val="24"/>
          <w:szCs w:val="24"/>
          <w:lang w:val="en-US"/>
        </w:rPr>
        <w:t>The Religion Curriculum is available online in all formats at: </w:t>
      </w:r>
      <w:hyperlink r:id="rId6" w:history="1">
        <w:r w:rsidRPr="004E3B3C">
          <w:rPr>
            <w:rFonts w:ascii="Helvetica" w:eastAsia="Times New Roman" w:hAnsi="Helvetica" w:cs="Helvetica"/>
            <w:b/>
            <w:bCs/>
            <w:color w:val="0000FF"/>
            <w:sz w:val="24"/>
            <w:szCs w:val="24"/>
            <w:u w:val="single"/>
            <w:lang w:val="en-US"/>
          </w:rPr>
          <w:t>http://www.archindy.org/catechesis/curriculum.html</w:t>
        </w:r>
      </w:hyperlink>
    </w:p>
    <w:p w:rsidR="004E3B3C" w:rsidRPr="004E3B3C" w:rsidRDefault="004E3B3C" w:rsidP="004E3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E3B3C">
        <w:rPr>
          <w:rFonts w:ascii="Helvetica" w:eastAsia="Times New Roman" w:hAnsi="Helvetica" w:cs="Helvetica"/>
          <w:color w:val="222222"/>
          <w:sz w:val="24"/>
          <w:szCs w:val="24"/>
          <w:lang w:val="en-US"/>
        </w:rPr>
        <w:br/>
      </w:r>
    </w:p>
    <w:p w:rsidR="004E3B3C" w:rsidRPr="004E3B3C" w:rsidRDefault="004E3B3C" w:rsidP="004E3B3C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color w:val="222222"/>
          <w:sz w:val="36"/>
          <w:szCs w:val="36"/>
          <w:lang w:val="en-US"/>
        </w:rPr>
      </w:pPr>
      <w:r w:rsidRPr="004E3B3C">
        <w:rPr>
          <w:rFonts w:ascii="Helvetica" w:eastAsia="Times New Roman" w:hAnsi="Helvetica" w:cs="Helvetica"/>
          <w:b/>
          <w:bCs/>
          <w:color w:val="222222"/>
          <w:sz w:val="36"/>
          <w:szCs w:val="36"/>
          <w:lang w:val="en-US"/>
        </w:rPr>
        <w:t>Questions?</w:t>
      </w:r>
    </w:p>
    <w:p w:rsidR="00BA7E5F" w:rsidRPr="004E3B3C" w:rsidRDefault="004E3B3C" w:rsidP="004E3B3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22222"/>
          <w:sz w:val="24"/>
          <w:szCs w:val="24"/>
          <w:lang w:val="en-US"/>
        </w:rPr>
      </w:pPr>
      <w:r w:rsidRPr="004E3B3C">
        <w:rPr>
          <w:rFonts w:ascii="Helvetica" w:eastAsia="Times New Roman" w:hAnsi="Helvetica" w:cs="Helvetica"/>
          <w:color w:val="222222"/>
          <w:sz w:val="24"/>
          <w:szCs w:val="24"/>
          <w:lang w:val="en-US"/>
        </w:rPr>
        <w:t>Contact Gabriela Ross at </w:t>
      </w:r>
      <w:hyperlink r:id="rId7" w:history="1">
        <w:r w:rsidRPr="004E3B3C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val="en-US"/>
          </w:rPr>
          <w:t>gross@archindy.org</w:t>
        </w:r>
      </w:hyperlink>
      <w:r w:rsidRPr="004E3B3C">
        <w:rPr>
          <w:rFonts w:ascii="Helvetica" w:eastAsia="Times New Roman" w:hAnsi="Helvetica" w:cs="Helvetica"/>
          <w:color w:val="222222"/>
          <w:sz w:val="24"/>
          <w:szCs w:val="24"/>
          <w:lang w:val="en-US"/>
        </w:rPr>
        <w:t> or (317) 236-1437.</w:t>
      </w:r>
    </w:p>
    <w:sectPr w:rsidR="00BA7E5F" w:rsidRPr="004E3B3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66FF8"/>
    <w:multiLevelType w:val="multilevel"/>
    <w:tmpl w:val="9904C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D2024D"/>
    <w:multiLevelType w:val="multilevel"/>
    <w:tmpl w:val="F238D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2E1EFB"/>
    <w:multiLevelType w:val="multilevel"/>
    <w:tmpl w:val="6F464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B3C"/>
    <w:rsid w:val="004E3B3C"/>
    <w:rsid w:val="00BA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95F22"/>
  <w15:chartTrackingRefBased/>
  <w15:docId w15:val="{6414F2BF-E21C-44EF-8D17-173BAC44B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8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oss@archind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chindy.org/catechesis/curriculum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 Gabriela</dc:creator>
  <cp:keywords/>
  <dc:description/>
  <cp:lastModifiedBy>Ross, Gabriela</cp:lastModifiedBy>
  <cp:revision>1</cp:revision>
  <dcterms:created xsi:type="dcterms:W3CDTF">2018-10-08T18:16:00Z</dcterms:created>
  <dcterms:modified xsi:type="dcterms:W3CDTF">2018-10-08T18:21:00Z</dcterms:modified>
</cp:coreProperties>
</file>